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3FF62" w14:textId="76F1BBAD" w:rsidR="00EE1DEF" w:rsidRPr="000723D6" w:rsidRDefault="00EE1DEF" w:rsidP="00EE1DEF">
      <w:pPr>
        <w:pStyle w:val="BodyText"/>
        <w:spacing w:before="90"/>
        <w:ind w:left="0"/>
        <w:jc w:val="center"/>
        <w:rPr>
          <w:sz w:val="24"/>
          <w:szCs w:val="24"/>
        </w:rPr>
      </w:pPr>
      <w:r w:rsidRPr="000723D6">
        <w:rPr>
          <w:sz w:val="24"/>
          <w:szCs w:val="24"/>
        </w:rPr>
        <w:t>___, 2022</w:t>
      </w:r>
    </w:p>
    <w:p w14:paraId="5FA4D79F" w14:textId="29A2943D" w:rsidR="00EE1DEF" w:rsidRPr="000723D6" w:rsidRDefault="00EE1DEF" w:rsidP="00EE1DEF">
      <w:pPr>
        <w:pStyle w:val="BodyText"/>
        <w:spacing w:before="6"/>
        <w:ind w:left="0"/>
        <w:rPr>
          <w:sz w:val="24"/>
          <w:szCs w:val="24"/>
        </w:rPr>
      </w:pPr>
    </w:p>
    <w:p w14:paraId="5D1DA261" w14:textId="77777777" w:rsidR="00EE1DEF" w:rsidRPr="000723D6" w:rsidRDefault="00EE1DEF" w:rsidP="00EE1DEF">
      <w:pPr>
        <w:pStyle w:val="BodyText"/>
        <w:spacing w:before="6"/>
        <w:ind w:left="0"/>
        <w:rPr>
          <w:sz w:val="24"/>
          <w:szCs w:val="24"/>
        </w:rPr>
      </w:pPr>
    </w:p>
    <w:p w14:paraId="51F0D556" w14:textId="77777777" w:rsidR="00EE1DEF" w:rsidRPr="000723D6" w:rsidRDefault="00EE1DEF" w:rsidP="00EE1DEF">
      <w:pPr>
        <w:pStyle w:val="BodyText"/>
        <w:ind w:left="0"/>
        <w:rPr>
          <w:sz w:val="24"/>
          <w:szCs w:val="24"/>
        </w:rPr>
      </w:pPr>
      <w:r w:rsidRPr="000723D6">
        <w:rPr>
          <w:sz w:val="24"/>
          <w:szCs w:val="24"/>
        </w:rPr>
        <w:t>Dear Representative/Senator ____:</w:t>
      </w:r>
    </w:p>
    <w:p w14:paraId="1F3537A2" w14:textId="77777777" w:rsidR="00EE1DEF" w:rsidRPr="000723D6" w:rsidRDefault="00EE1DEF" w:rsidP="00EE1DEF">
      <w:pPr>
        <w:pStyle w:val="BodyText"/>
        <w:spacing w:before="4"/>
        <w:ind w:left="0"/>
        <w:rPr>
          <w:sz w:val="24"/>
          <w:szCs w:val="24"/>
        </w:rPr>
      </w:pPr>
    </w:p>
    <w:p w14:paraId="5238AA4D" w14:textId="10EFD5B2" w:rsidR="00B264DD" w:rsidRDefault="6CFC88FA" w:rsidP="00EE1DEF">
      <w:pPr>
        <w:pStyle w:val="BodyText"/>
        <w:spacing w:line="259" w:lineRule="auto"/>
        <w:ind w:left="0" w:right="512"/>
        <w:rPr>
          <w:sz w:val="24"/>
          <w:szCs w:val="24"/>
        </w:rPr>
      </w:pPr>
      <w:r w:rsidRPr="6CFC88FA">
        <w:rPr>
          <w:sz w:val="24"/>
          <w:szCs w:val="24"/>
        </w:rPr>
        <w:t xml:space="preserve">As a utility representing </w:t>
      </w:r>
      <w:r w:rsidRPr="6CFC88FA">
        <w:rPr>
          <w:sz w:val="24"/>
          <w:szCs w:val="24"/>
          <w:highlight w:val="yellow"/>
        </w:rPr>
        <w:t>[service area]</w:t>
      </w:r>
      <w:r w:rsidRPr="6CFC88FA">
        <w:rPr>
          <w:sz w:val="24"/>
          <w:szCs w:val="24"/>
        </w:rPr>
        <w:t xml:space="preserve"> of your constituents in </w:t>
      </w:r>
      <w:r w:rsidRPr="6CFC88FA">
        <w:rPr>
          <w:sz w:val="24"/>
          <w:szCs w:val="24"/>
          <w:highlight w:val="yellow"/>
        </w:rPr>
        <w:t>[state/congressional district]</w:t>
      </w:r>
      <w:r w:rsidRPr="6CFC88FA">
        <w:rPr>
          <w:sz w:val="24"/>
          <w:szCs w:val="24"/>
        </w:rPr>
        <w:t>, I am writing on behalf of our customers at [</w:t>
      </w:r>
      <w:r w:rsidRPr="6CFC88FA">
        <w:rPr>
          <w:sz w:val="24"/>
          <w:szCs w:val="24"/>
          <w:highlight w:val="yellow"/>
        </w:rPr>
        <w:t>name of utility</w:t>
      </w:r>
      <w:r w:rsidRPr="6CFC88FA">
        <w:rPr>
          <w:sz w:val="24"/>
          <w:szCs w:val="24"/>
        </w:rPr>
        <w:t>] in support of Water Week 2022,  April 24</w:t>
      </w:r>
      <w:r w:rsidRPr="6CFC88FA">
        <w:rPr>
          <w:sz w:val="24"/>
          <w:szCs w:val="24"/>
          <w:vertAlign w:val="superscript"/>
        </w:rPr>
        <w:t>th</w:t>
      </w:r>
      <w:r w:rsidRPr="6CFC88FA">
        <w:rPr>
          <w:sz w:val="24"/>
          <w:szCs w:val="24"/>
        </w:rPr>
        <w:t xml:space="preserve"> to the 30</w:t>
      </w:r>
      <w:r w:rsidRPr="6CFC88FA">
        <w:rPr>
          <w:sz w:val="24"/>
          <w:szCs w:val="24"/>
          <w:vertAlign w:val="superscript"/>
        </w:rPr>
        <w:t>th</w:t>
      </w:r>
      <w:r w:rsidRPr="6CFC88FA">
        <w:rPr>
          <w:sz w:val="24"/>
          <w:szCs w:val="24"/>
        </w:rPr>
        <w:t xml:space="preserve">. During this week, we celebrate the importance of providing communities with safe, reliable, and affordable clean water and drinking water. </w:t>
      </w:r>
    </w:p>
    <w:p w14:paraId="4BAB0EE1" w14:textId="77777777" w:rsidR="00B264DD" w:rsidRDefault="00B264DD" w:rsidP="00EE1DEF">
      <w:pPr>
        <w:pStyle w:val="BodyText"/>
        <w:spacing w:line="259" w:lineRule="auto"/>
        <w:ind w:left="0" w:right="512"/>
        <w:rPr>
          <w:sz w:val="24"/>
          <w:szCs w:val="24"/>
        </w:rPr>
      </w:pPr>
    </w:p>
    <w:p w14:paraId="0CFF390D" w14:textId="79F8A757" w:rsidR="009A61FA" w:rsidRDefault="5EE57EE1" w:rsidP="00EE1DEF">
      <w:pPr>
        <w:pStyle w:val="BodyText"/>
        <w:spacing w:line="259" w:lineRule="auto"/>
        <w:ind w:left="0" w:right="512"/>
        <w:rPr>
          <w:sz w:val="24"/>
          <w:szCs w:val="24"/>
        </w:rPr>
      </w:pPr>
      <w:r w:rsidRPr="5EE57EE1">
        <w:rPr>
          <w:sz w:val="24"/>
          <w:szCs w:val="24"/>
        </w:rPr>
        <w:t>As a member of the National Association of Clean Water Agencies (NACWA), which represents 350 public wastewater and stormwater utilities nationwide that collectively provide essential clean water services to more than 150 million Americans daily, I greatly appreciate the work Congress has undertaken to help support our efforts.</w:t>
      </w:r>
    </w:p>
    <w:p w14:paraId="49B8B6E8" w14:textId="4E4DB72D" w:rsidR="00C00FE8" w:rsidRDefault="00C00FE8" w:rsidP="00EE1DEF">
      <w:pPr>
        <w:pStyle w:val="BodyText"/>
        <w:spacing w:line="259" w:lineRule="auto"/>
        <w:ind w:left="0" w:right="512"/>
        <w:rPr>
          <w:sz w:val="24"/>
          <w:szCs w:val="24"/>
        </w:rPr>
      </w:pPr>
    </w:p>
    <w:p w14:paraId="1E5CC581" w14:textId="5A3320EB" w:rsidR="00CD1557" w:rsidRDefault="5EE57EE1" w:rsidP="00CD1557">
      <w:pPr>
        <w:pStyle w:val="BodyText"/>
        <w:spacing w:line="259" w:lineRule="auto"/>
        <w:ind w:left="0" w:right="512"/>
        <w:rPr>
          <w:sz w:val="24"/>
          <w:szCs w:val="24"/>
          <w:highlight w:val="yellow"/>
        </w:rPr>
      </w:pPr>
      <w:r w:rsidRPr="5EE57EE1">
        <w:rPr>
          <w:sz w:val="24"/>
          <w:szCs w:val="24"/>
        </w:rPr>
        <w:t xml:space="preserve">Our utility, </w:t>
      </w:r>
      <w:r w:rsidRPr="5EE57EE1">
        <w:rPr>
          <w:sz w:val="24"/>
          <w:szCs w:val="24"/>
          <w:highlight w:val="yellow"/>
        </w:rPr>
        <w:t xml:space="preserve">[add information about your local clean water priorities and concerns. You may want to include cost projections/economic impacts of operating your utility, your experience leveraging federal investment to benefit the community, or your support for particular legislation. The goal is to put a face to clean water and tell the story of what’s being done in your area. </w:t>
      </w:r>
    </w:p>
    <w:p w14:paraId="7CC818E5" w14:textId="51923536" w:rsidR="006C3417" w:rsidRDefault="5EE57EE1" w:rsidP="00EE1DEF">
      <w:pPr>
        <w:pStyle w:val="BodyText"/>
        <w:spacing w:line="259" w:lineRule="auto"/>
        <w:ind w:left="0" w:right="512"/>
        <w:rPr>
          <w:sz w:val="24"/>
          <w:szCs w:val="24"/>
        </w:rPr>
      </w:pPr>
      <w:r w:rsidRPr="5EE57EE1">
        <w:rPr>
          <w:sz w:val="24"/>
          <w:szCs w:val="24"/>
        </w:rPr>
        <w:t xml:space="preserve">Of particular interest this year, utility leaders are applauding the support for clean water provided by Congress under the </w:t>
      </w:r>
      <w:r w:rsidRPr="5EE57EE1">
        <w:rPr>
          <w:i/>
          <w:iCs/>
          <w:sz w:val="24"/>
          <w:szCs w:val="24"/>
        </w:rPr>
        <w:t>Infrastructure Investment and Jobs Act</w:t>
      </w:r>
      <w:r w:rsidRPr="5EE57EE1">
        <w:rPr>
          <w:sz w:val="24"/>
          <w:szCs w:val="24"/>
        </w:rPr>
        <w:t xml:space="preserve">, also known as the </w:t>
      </w:r>
      <w:r w:rsidRPr="5EE57EE1">
        <w:rPr>
          <w:i/>
          <w:iCs/>
          <w:sz w:val="24"/>
          <w:szCs w:val="24"/>
        </w:rPr>
        <w:t>Bipartisan Infrastructure Law</w:t>
      </w:r>
      <w:r w:rsidRPr="5EE57EE1">
        <w:rPr>
          <w:sz w:val="24"/>
          <w:szCs w:val="24"/>
        </w:rPr>
        <w:t xml:space="preserve">. In addition to providing much needed infrastructure funding, it also reauthorized key programs important to our sector. For more information about the water sector and the programs we rely upon to do our work, please visit </w:t>
      </w:r>
      <w:hyperlink r:id="rId5" w:anchor="resources">
        <w:r w:rsidRPr="5EE57EE1">
          <w:rPr>
            <w:rStyle w:val="Hyperlink"/>
            <w:sz w:val="24"/>
            <w:szCs w:val="24"/>
          </w:rPr>
          <w:t>waterweek.us</w:t>
        </w:r>
      </w:hyperlink>
      <w:r w:rsidRPr="5EE57EE1">
        <w:rPr>
          <w:sz w:val="24"/>
          <w:szCs w:val="24"/>
        </w:rPr>
        <w:t xml:space="preserve">. </w:t>
      </w:r>
    </w:p>
    <w:p w14:paraId="4C88ECDA" w14:textId="1CAACC7F" w:rsidR="00EE1DEF" w:rsidRPr="000723D6" w:rsidRDefault="00D977E9" w:rsidP="00E03321">
      <w:pPr>
        <w:pStyle w:val="BodyText"/>
        <w:spacing w:before="173" w:line="252" w:lineRule="auto"/>
        <w:ind w:left="0" w:right="150"/>
        <w:rPr>
          <w:sz w:val="24"/>
          <w:szCs w:val="24"/>
        </w:rPr>
      </w:pPr>
      <w:r w:rsidRPr="000723D6">
        <w:rPr>
          <w:sz w:val="24"/>
          <w:szCs w:val="24"/>
        </w:rPr>
        <w:t>T</w:t>
      </w:r>
      <w:r w:rsidR="00EE1DEF" w:rsidRPr="000723D6">
        <w:rPr>
          <w:sz w:val="24"/>
          <w:szCs w:val="24"/>
        </w:rPr>
        <w:t xml:space="preserve">hank you for your consideration of </w:t>
      </w:r>
      <w:r w:rsidR="00CF2CDF" w:rsidRPr="000723D6">
        <w:rPr>
          <w:sz w:val="24"/>
          <w:szCs w:val="24"/>
        </w:rPr>
        <w:t>this</w:t>
      </w:r>
      <w:r w:rsidR="00EE1DEF" w:rsidRPr="000723D6">
        <w:rPr>
          <w:sz w:val="24"/>
          <w:szCs w:val="24"/>
        </w:rPr>
        <w:t xml:space="preserve"> reques</w:t>
      </w:r>
      <w:r w:rsidRPr="000723D6">
        <w:rPr>
          <w:sz w:val="24"/>
          <w:szCs w:val="24"/>
        </w:rPr>
        <w:t>t</w:t>
      </w:r>
      <w:r w:rsidR="00EE1DEF" w:rsidRPr="000723D6">
        <w:rPr>
          <w:sz w:val="24"/>
          <w:szCs w:val="24"/>
        </w:rPr>
        <w:t xml:space="preserve"> and </w:t>
      </w:r>
      <w:r w:rsidRPr="000723D6">
        <w:rPr>
          <w:sz w:val="24"/>
          <w:szCs w:val="24"/>
        </w:rPr>
        <w:t xml:space="preserve">we </w:t>
      </w:r>
      <w:r w:rsidR="00EE1DEF" w:rsidRPr="000723D6">
        <w:rPr>
          <w:sz w:val="24"/>
          <w:szCs w:val="24"/>
        </w:rPr>
        <w:t xml:space="preserve">appreciate all you are doing to help </w:t>
      </w:r>
      <w:r w:rsidR="00B72E71" w:rsidRPr="000723D6">
        <w:rPr>
          <w:sz w:val="24"/>
          <w:szCs w:val="24"/>
        </w:rPr>
        <w:t xml:space="preserve">promote </w:t>
      </w:r>
      <w:r w:rsidR="000723D6" w:rsidRPr="000723D6">
        <w:rPr>
          <w:sz w:val="24"/>
          <w:szCs w:val="24"/>
        </w:rPr>
        <w:t>clean water</w:t>
      </w:r>
      <w:r w:rsidR="00EE1DEF" w:rsidRPr="000723D6">
        <w:rPr>
          <w:sz w:val="24"/>
          <w:szCs w:val="24"/>
        </w:rPr>
        <w:t>.</w:t>
      </w:r>
    </w:p>
    <w:p w14:paraId="3BF3568A" w14:textId="77777777" w:rsidR="00EE1DEF" w:rsidRPr="000723D6" w:rsidRDefault="00EE1DEF" w:rsidP="00EE1DEF">
      <w:pPr>
        <w:pStyle w:val="BodyText"/>
        <w:spacing w:before="6"/>
        <w:ind w:left="0"/>
        <w:rPr>
          <w:sz w:val="24"/>
          <w:szCs w:val="24"/>
        </w:rPr>
      </w:pPr>
    </w:p>
    <w:p w14:paraId="014BC2D4" w14:textId="77777777" w:rsidR="00EE1DEF" w:rsidRPr="000723D6" w:rsidRDefault="00EE1DEF" w:rsidP="00EE1DEF">
      <w:pPr>
        <w:pStyle w:val="BodyText"/>
        <w:ind w:left="0"/>
        <w:rPr>
          <w:sz w:val="24"/>
          <w:szCs w:val="24"/>
        </w:rPr>
      </w:pPr>
      <w:r w:rsidRPr="000723D6">
        <w:rPr>
          <w:sz w:val="24"/>
          <w:szCs w:val="24"/>
        </w:rPr>
        <w:t>Sincerely,</w:t>
      </w:r>
    </w:p>
    <w:p w14:paraId="527DF88F" w14:textId="77777777" w:rsidR="00EE1DEF" w:rsidRPr="000723D6" w:rsidRDefault="00EE1DEF" w:rsidP="00EE1DEF">
      <w:pPr>
        <w:pStyle w:val="BodyText"/>
        <w:spacing w:before="22" w:line="259" w:lineRule="auto"/>
        <w:ind w:left="0" w:right="3934"/>
        <w:rPr>
          <w:sz w:val="24"/>
          <w:szCs w:val="24"/>
        </w:rPr>
      </w:pPr>
    </w:p>
    <w:p w14:paraId="3C84511A" w14:textId="77777777" w:rsidR="00C10C60" w:rsidRPr="000723D6" w:rsidRDefault="00C10C60" w:rsidP="00EE1DEF">
      <w:pPr>
        <w:rPr>
          <w:sz w:val="24"/>
          <w:szCs w:val="24"/>
        </w:rPr>
      </w:pPr>
    </w:p>
    <w:sectPr w:rsidR="00C10C60" w:rsidRPr="000723D6">
      <w:pgSz w:w="12240" w:h="15840"/>
      <w:pgMar w:top="13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12AAF"/>
    <w:multiLevelType w:val="hybridMultilevel"/>
    <w:tmpl w:val="6228F2CE"/>
    <w:lvl w:ilvl="0" w:tplc="5400F106">
      <w:numFmt w:val="bullet"/>
      <w:lvlText w:val=""/>
      <w:lvlJc w:val="left"/>
      <w:pPr>
        <w:ind w:left="820" w:hanging="360"/>
      </w:pPr>
      <w:rPr>
        <w:rFonts w:ascii="Symbol" w:eastAsia="Symbol" w:hAnsi="Symbol" w:cs="Symbol" w:hint="default"/>
        <w:w w:val="99"/>
        <w:sz w:val="25"/>
        <w:szCs w:val="25"/>
        <w:lang w:val="en-US" w:eastAsia="en-US" w:bidi="en-US"/>
      </w:rPr>
    </w:lvl>
    <w:lvl w:ilvl="1" w:tplc="0874B7D8">
      <w:numFmt w:val="bullet"/>
      <w:lvlText w:val="•"/>
      <w:lvlJc w:val="left"/>
      <w:pPr>
        <w:ind w:left="1694" w:hanging="360"/>
      </w:pPr>
      <w:rPr>
        <w:rFonts w:hint="default"/>
        <w:lang w:val="en-US" w:eastAsia="en-US" w:bidi="en-US"/>
      </w:rPr>
    </w:lvl>
    <w:lvl w:ilvl="2" w:tplc="5596C1DA">
      <w:numFmt w:val="bullet"/>
      <w:lvlText w:val="•"/>
      <w:lvlJc w:val="left"/>
      <w:pPr>
        <w:ind w:left="2568" w:hanging="360"/>
      </w:pPr>
      <w:rPr>
        <w:rFonts w:hint="default"/>
        <w:lang w:val="en-US" w:eastAsia="en-US" w:bidi="en-US"/>
      </w:rPr>
    </w:lvl>
    <w:lvl w:ilvl="3" w:tplc="60A89D6E">
      <w:numFmt w:val="bullet"/>
      <w:lvlText w:val="•"/>
      <w:lvlJc w:val="left"/>
      <w:pPr>
        <w:ind w:left="3442" w:hanging="360"/>
      </w:pPr>
      <w:rPr>
        <w:rFonts w:hint="default"/>
        <w:lang w:val="en-US" w:eastAsia="en-US" w:bidi="en-US"/>
      </w:rPr>
    </w:lvl>
    <w:lvl w:ilvl="4" w:tplc="153E4A4E">
      <w:numFmt w:val="bullet"/>
      <w:lvlText w:val="•"/>
      <w:lvlJc w:val="left"/>
      <w:pPr>
        <w:ind w:left="4316" w:hanging="360"/>
      </w:pPr>
      <w:rPr>
        <w:rFonts w:hint="default"/>
        <w:lang w:val="en-US" w:eastAsia="en-US" w:bidi="en-US"/>
      </w:rPr>
    </w:lvl>
    <w:lvl w:ilvl="5" w:tplc="21541E6E">
      <w:numFmt w:val="bullet"/>
      <w:lvlText w:val="•"/>
      <w:lvlJc w:val="left"/>
      <w:pPr>
        <w:ind w:left="5190" w:hanging="360"/>
      </w:pPr>
      <w:rPr>
        <w:rFonts w:hint="default"/>
        <w:lang w:val="en-US" w:eastAsia="en-US" w:bidi="en-US"/>
      </w:rPr>
    </w:lvl>
    <w:lvl w:ilvl="6" w:tplc="CE287CFE">
      <w:numFmt w:val="bullet"/>
      <w:lvlText w:val="•"/>
      <w:lvlJc w:val="left"/>
      <w:pPr>
        <w:ind w:left="6064" w:hanging="360"/>
      </w:pPr>
      <w:rPr>
        <w:rFonts w:hint="default"/>
        <w:lang w:val="en-US" w:eastAsia="en-US" w:bidi="en-US"/>
      </w:rPr>
    </w:lvl>
    <w:lvl w:ilvl="7" w:tplc="BBC0542C">
      <w:numFmt w:val="bullet"/>
      <w:lvlText w:val="•"/>
      <w:lvlJc w:val="left"/>
      <w:pPr>
        <w:ind w:left="6938" w:hanging="360"/>
      </w:pPr>
      <w:rPr>
        <w:rFonts w:hint="default"/>
        <w:lang w:val="en-US" w:eastAsia="en-US" w:bidi="en-US"/>
      </w:rPr>
    </w:lvl>
    <w:lvl w:ilvl="8" w:tplc="96A6DB90">
      <w:numFmt w:val="bullet"/>
      <w:lvlText w:val="•"/>
      <w:lvlJc w:val="left"/>
      <w:pPr>
        <w:ind w:left="7812"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DEF"/>
    <w:rsid w:val="00000750"/>
    <w:rsid w:val="00040094"/>
    <w:rsid w:val="00044526"/>
    <w:rsid w:val="000723D6"/>
    <w:rsid w:val="00074092"/>
    <w:rsid w:val="00112339"/>
    <w:rsid w:val="002734F3"/>
    <w:rsid w:val="00274B9F"/>
    <w:rsid w:val="003C6338"/>
    <w:rsid w:val="003E3963"/>
    <w:rsid w:val="003E561C"/>
    <w:rsid w:val="003E75FC"/>
    <w:rsid w:val="00420E96"/>
    <w:rsid w:val="004B27DB"/>
    <w:rsid w:val="004B4B8A"/>
    <w:rsid w:val="004F0467"/>
    <w:rsid w:val="005307BF"/>
    <w:rsid w:val="005723D5"/>
    <w:rsid w:val="00683F23"/>
    <w:rsid w:val="006B5247"/>
    <w:rsid w:val="006C3417"/>
    <w:rsid w:val="0070191F"/>
    <w:rsid w:val="007B752E"/>
    <w:rsid w:val="008247FE"/>
    <w:rsid w:val="00875570"/>
    <w:rsid w:val="008A2DC2"/>
    <w:rsid w:val="008D07AF"/>
    <w:rsid w:val="00910F26"/>
    <w:rsid w:val="009A61FA"/>
    <w:rsid w:val="00B264DD"/>
    <w:rsid w:val="00B72E71"/>
    <w:rsid w:val="00BA2484"/>
    <w:rsid w:val="00BF630D"/>
    <w:rsid w:val="00C00FE8"/>
    <w:rsid w:val="00C10C60"/>
    <w:rsid w:val="00CD1557"/>
    <w:rsid w:val="00CE6B2B"/>
    <w:rsid w:val="00CF2CDF"/>
    <w:rsid w:val="00D83FC4"/>
    <w:rsid w:val="00D977E9"/>
    <w:rsid w:val="00E03321"/>
    <w:rsid w:val="00E917B9"/>
    <w:rsid w:val="00EE1DEF"/>
    <w:rsid w:val="5EE57EE1"/>
    <w:rsid w:val="6CFC88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98A5A"/>
  <w15:chartTrackingRefBased/>
  <w15:docId w15:val="{89EA6A7D-0AF9-4887-B1A1-7CA6730BB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DEF"/>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E1DEF"/>
    <w:pPr>
      <w:ind w:left="100"/>
    </w:pPr>
    <w:rPr>
      <w:sz w:val="25"/>
      <w:szCs w:val="25"/>
    </w:rPr>
  </w:style>
  <w:style w:type="character" w:customStyle="1" w:styleId="BodyTextChar">
    <w:name w:val="Body Text Char"/>
    <w:basedOn w:val="DefaultParagraphFont"/>
    <w:link w:val="BodyText"/>
    <w:uiPriority w:val="1"/>
    <w:rsid w:val="00EE1DEF"/>
    <w:rPr>
      <w:rFonts w:ascii="Times New Roman" w:eastAsia="Times New Roman" w:hAnsi="Times New Roman" w:cs="Times New Roman"/>
      <w:sz w:val="25"/>
      <w:szCs w:val="25"/>
      <w:lang w:bidi="en-US"/>
    </w:rPr>
  </w:style>
  <w:style w:type="paragraph" w:styleId="ListParagraph">
    <w:name w:val="List Paragraph"/>
    <w:basedOn w:val="Normal"/>
    <w:uiPriority w:val="1"/>
    <w:qFormat/>
    <w:rsid w:val="00EE1DEF"/>
    <w:pPr>
      <w:spacing w:before="4"/>
      <w:ind w:left="820" w:right="257" w:hanging="360"/>
    </w:pPr>
  </w:style>
  <w:style w:type="character" w:styleId="Hyperlink">
    <w:name w:val="Hyperlink"/>
    <w:basedOn w:val="DefaultParagraphFont"/>
    <w:uiPriority w:val="99"/>
    <w:unhideWhenUsed/>
    <w:rsid w:val="00EE1DEF"/>
    <w:rPr>
      <w:color w:val="0563C1" w:themeColor="hyperlink"/>
      <w:u w:val="single"/>
    </w:rPr>
  </w:style>
  <w:style w:type="character" w:styleId="UnresolvedMention">
    <w:name w:val="Unresolved Mention"/>
    <w:basedOn w:val="DefaultParagraphFont"/>
    <w:uiPriority w:val="99"/>
    <w:semiHidden/>
    <w:unhideWhenUsed/>
    <w:rsid w:val="00EE1D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aterweek.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1492</Characters>
  <Application>Microsoft Office Word</Application>
  <DocSecurity>4</DocSecurity>
  <Lines>12</Lines>
  <Paragraphs>3</Paragraphs>
  <ScaleCrop>false</ScaleCrop>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Frye</dc:creator>
  <cp:keywords/>
  <dc:description/>
  <cp:lastModifiedBy>Guest User</cp:lastModifiedBy>
  <cp:revision>4</cp:revision>
  <dcterms:created xsi:type="dcterms:W3CDTF">2022-04-12T18:28:00Z</dcterms:created>
  <dcterms:modified xsi:type="dcterms:W3CDTF">2022-04-13T14:22:00Z</dcterms:modified>
</cp:coreProperties>
</file>